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8B" w:rsidRDefault="00E7058B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E7058B" w:rsidRDefault="008612A3">
      <w:pPr>
        <w:spacing w:before="61" w:line="266" w:lineRule="auto"/>
        <w:ind w:left="120" w:right="188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8" type="#_x0000_t75" style="position:absolute;left:0;text-align:left;margin-left:36pt;margin-top:-1.4pt;width:23.05pt;height:23.05pt;z-index:-8560;mso-position-horizontal-relative:page">
            <v:imagedata r:id="rId8" o:title=""/>
            <w10:wrap anchorx="page"/>
          </v:shape>
        </w:pict>
      </w:r>
      <w:hyperlink r:id="rId9">
        <w:r>
          <w:rPr>
            <w:rFonts w:ascii="Arial"/>
            <w:b/>
            <w:color w:val="3087B3"/>
            <w:sz w:val="30"/>
          </w:rPr>
          <w:t>182074: VCCM_6_S#554610_Integration: Update Veteran Addresses and</w:t>
        </w:r>
      </w:hyperlink>
      <w:r>
        <w:rPr>
          <w:rFonts w:ascii="Arial"/>
          <w:b/>
          <w:color w:val="3087B3"/>
          <w:sz w:val="30"/>
        </w:rPr>
        <w:t xml:space="preserve"> </w:t>
      </w:r>
      <w:hyperlink r:id="rId10">
        <w:r>
          <w:rPr>
            <w:rFonts w:ascii="Arial"/>
            <w:b/>
            <w:color w:val="3087B3"/>
            <w:sz w:val="30"/>
          </w:rPr>
          <w:t>Phone Numbers (E&amp;E)</w:t>
        </w:r>
      </w:hyperlink>
    </w:p>
    <w:p w:rsidR="00E7058B" w:rsidRDefault="008612A3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25, 2018 9:17:05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25, 2018 9:21:07 AM (UTC-05:00)</w:t>
      </w:r>
    </w:p>
    <w:p w:rsidR="00E7058B" w:rsidRDefault="00E7058B">
      <w:pPr>
        <w:rPr>
          <w:rFonts w:ascii="Arial" w:eastAsia="Arial" w:hAnsi="Arial" w:cs="Arial"/>
          <w:sz w:val="16"/>
          <w:szCs w:val="16"/>
        </w:rPr>
      </w:pPr>
    </w:p>
    <w:p w:rsidR="00E7058B" w:rsidRDefault="008612A3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Approved</w:t>
      </w:r>
    </w:p>
    <w:p w:rsidR="00E7058B" w:rsidRDefault="008612A3">
      <w:pPr>
        <w:pStyle w:val="BodyText"/>
        <w:tabs>
          <w:tab w:val="left" w:pos="5519"/>
        </w:tabs>
        <w:spacing w:before="48"/>
      </w:pPr>
      <w:r>
        <w:t xml:space="preserve">Originator:  </w:t>
      </w:r>
      <w:proofErr w:type="spellStart"/>
      <w:r>
        <w:rPr>
          <w:color w:val="5E5E5E"/>
        </w:rPr>
        <w:t>Pribyl</w:t>
      </w:r>
      <w:proofErr w:type="spellEnd"/>
      <w:r>
        <w:rPr>
          <w:color w:val="5E5E5E"/>
        </w:rPr>
        <w:t>, Brent (BAH)</w:t>
      </w:r>
      <w:r>
        <w:rPr>
          <w:color w:val="5E5E5E"/>
        </w:rPr>
        <w:tab/>
      </w:r>
      <w:r>
        <w:t>Owner:</w:t>
      </w:r>
    </w:p>
    <w:p w:rsidR="00E7058B" w:rsidRDefault="008612A3">
      <w:pPr>
        <w:pStyle w:val="BodyText"/>
        <w:spacing w:before="48"/>
      </w:pPr>
      <w:r>
        <w:t>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E7058B" w:rsidRDefault="008612A3">
      <w:pPr>
        <w:pStyle w:val="BodyText"/>
        <w:spacing w:before="48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E7058B" w:rsidRDefault="00E7058B">
      <w:pPr>
        <w:spacing w:before="4"/>
        <w:rPr>
          <w:rFonts w:ascii="Arial" w:eastAsia="Arial" w:hAnsi="Arial" w:cs="Arial"/>
          <w:sz w:val="16"/>
          <w:szCs w:val="16"/>
        </w:rPr>
      </w:pPr>
    </w:p>
    <w:p w:rsidR="00E7058B" w:rsidRDefault="008612A3">
      <w:pPr>
        <w:pStyle w:val="BodyText"/>
        <w:spacing w:before="0" w:line="250" w:lineRule="auto"/>
      </w:pPr>
      <w:r>
        <w:t xml:space="preserve">Description: </w:t>
      </w:r>
      <w:r>
        <w:t xml:space="preserve"> </w:t>
      </w:r>
      <w:r>
        <w:rPr>
          <w:color w:val="5E5E5E"/>
        </w:rPr>
        <w:t>As a VCCM user, I want the ability to update addresses information so that I can fulfill the caller's request to change their demographics information from USD.</w:t>
      </w:r>
    </w:p>
    <w:p w:rsidR="00E7058B" w:rsidRDefault="008612A3">
      <w:pPr>
        <w:pStyle w:val="BodyText"/>
        <w:numPr>
          <w:ilvl w:val="0"/>
          <w:numId w:val="1"/>
        </w:numPr>
        <w:tabs>
          <w:tab w:val="left" w:pos="298"/>
        </w:tabs>
        <w:spacing w:before="0"/>
        <w:ind w:hanging="177"/>
      </w:pPr>
      <w:r>
        <w:rPr>
          <w:color w:val="5E5E5E"/>
        </w:rPr>
        <w:t>Change "Current Address" to Permanent Address so that it's more accurate with the data returne</w:t>
      </w:r>
      <w:r>
        <w:rPr>
          <w:color w:val="5E5E5E"/>
        </w:rPr>
        <w:t>d from E&amp;E</w:t>
      </w:r>
    </w:p>
    <w:p w:rsidR="00E7058B" w:rsidRDefault="008612A3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Populate start and end date for temporary address from E&amp;E. Lock fields so they are not editable</w:t>
      </w:r>
    </w:p>
    <w:p w:rsidR="00E7058B" w:rsidRDefault="008612A3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Add ability to update Permanent Address, Temporary Address (including start and end date), Home/Mobile/Work Phone.</w:t>
      </w:r>
    </w:p>
    <w:p w:rsidR="00E7058B" w:rsidRDefault="008612A3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When MVI has flagged Veteran as D</w:t>
      </w:r>
      <w:r>
        <w:rPr>
          <w:color w:val="5E5E5E"/>
        </w:rPr>
        <w:t>eceased - Do not allow demographic updates (SME should adhere to Decedent Affairs VA process)</w:t>
      </w:r>
    </w:p>
    <w:p w:rsidR="00E7058B" w:rsidRDefault="008612A3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Do not allow save of permanent or temporary address field changes (</w:t>
      </w:r>
      <w:proofErr w:type="spellStart"/>
      <w:r>
        <w:rPr>
          <w:color w:val="5E5E5E"/>
        </w:rPr>
        <w:t>addressType</w:t>
      </w:r>
      <w:proofErr w:type="spellEnd"/>
      <w:r>
        <w:rPr>
          <w:color w:val="5E5E5E"/>
        </w:rPr>
        <w:t>=R) which contains a PO Box or is a general delivery address</w:t>
      </w:r>
    </w:p>
    <w:p w:rsidR="00E7058B" w:rsidRDefault="008612A3">
      <w:pPr>
        <w:pStyle w:val="BodyText"/>
        <w:numPr>
          <w:ilvl w:val="1"/>
          <w:numId w:val="1"/>
        </w:numPr>
        <w:tabs>
          <w:tab w:val="left" w:pos="298"/>
        </w:tabs>
        <w:ind w:hanging="177"/>
      </w:pPr>
      <w:r>
        <w:rPr>
          <w:color w:val="5E5E5E"/>
        </w:rPr>
        <w:t>Prompt the user with an</w:t>
      </w:r>
      <w:r>
        <w:rPr>
          <w:color w:val="5E5E5E"/>
        </w:rPr>
        <w:t xml:space="preserve"> error that reads: "The address entered cannot be updated at this time due to incorrect address format"</w:t>
      </w:r>
    </w:p>
    <w:p w:rsidR="00E7058B" w:rsidRDefault="008612A3">
      <w:pPr>
        <w:pStyle w:val="BodyText"/>
        <w:numPr>
          <w:ilvl w:val="0"/>
          <w:numId w:val="1"/>
        </w:numPr>
        <w:tabs>
          <w:tab w:val="left" w:pos="298"/>
        </w:tabs>
        <w:ind w:hanging="177"/>
      </w:pPr>
      <w:r>
        <w:rPr>
          <w:color w:val="5E5E5E"/>
        </w:rPr>
        <w:t>Temporary Address: Entry for End Date cannot be earlier than the Start date</w:t>
      </w:r>
    </w:p>
    <w:p w:rsidR="00E7058B" w:rsidRDefault="00E7058B">
      <w:pPr>
        <w:spacing w:before="5"/>
        <w:rPr>
          <w:rFonts w:ascii="Arial" w:eastAsia="Arial" w:hAnsi="Arial" w:cs="Arial"/>
          <w:sz w:val="17"/>
          <w:szCs w:val="17"/>
        </w:rPr>
      </w:pPr>
    </w:p>
    <w:p w:rsidR="00E7058B" w:rsidRDefault="008612A3">
      <w:pPr>
        <w:pStyle w:val="BodyText"/>
        <w:spacing w:before="0" w:line="500" w:lineRule="auto"/>
        <w:ind w:right="1529"/>
      </w:pPr>
      <w:r>
        <w:rPr>
          <w:color w:val="5E5E5E"/>
        </w:rPr>
        <w:t>Note: ‘General Delivery’ is literally an address added in line 1, mostly meant to signify routing to post office on a military base Updates are made through the E&amp;E web service</w:t>
      </w:r>
    </w:p>
    <w:p w:rsidR="00E7058B" w:rsidRDefault="008612A3">
      <w:pPr>
        <w:pStyle w:val="Heading1"/>
        <w:spacing w:before="48"/>
        <w:rPr>
          <w:b w:val="0"/>
          <w:bCs w:val="0"/>
        </w:rPr>
      </w:pPr>
      <w:r>
        <w:t>Summary</w:t>
      </w:r>
    </w:p>
    <w:p w:rsidR="00E7058B" w:rsidRDefault="00E7058B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E7058B" w:rsidRDefault="008612A3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E7058B" w:rsidRDefault="008612A3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E7058B" w:rsidRDefault="008612A3">
      <w:pPr>
        <w:pStyle w:val="BodyText"/>
      </w:pPr>
      <w:r>
        <w:t xml:space="preserve">Test Phase: </w:t>
      </w:r>
      <w:r>
        <w:rPr>
          <w:color w:val="5E5E5E"/>
        </w:rPr>
        <w:t>Developer Test</w:t>
      </w:r>
    </w:p>
    <w:p w:rsidR="00E7058B" w:rsidRDefault="00E7058B">
      <w:pPr>
        <w:spacing w:before="2"/>
        <w:rPr>
          <w:rFonts w:ascii="Arial" w:eastAsia="Arial" w:hAnsi="Arial" w:cs="Arial"/>
          <w:sz w:val="21"/>
          <w:szCs w:val="21"/>
        </w:rPr>
      </w:pPr>
    </w:p>
    <w:p w:rsidR="00E7058B" w:rsidRDefault="008612A3">
      <w:pPr>
        <w:pStyle w:val="Heading1"/>
        <w:spacing w:before="0"/>
        <w:rPr>
          <w:b w:val="0"/>
          <w:bCs w:val="0"/>
        </w:rPr>
      </w:pPr>
      <w:r>
        <w:t>Formal Review</w:t>
      </w:r>
    </w:p>
    <w:p w:rsidR="00E7058B" w:rsidRDefault="00E7058B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E7058B" w:rsidRDefault="008612A3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6" style="width:541.5pt;height:13.6pt;mso-position-horizontal-relative:char;mso-position-vertical-relative:line" coordsize="10830,272">
            <v:group id="_x0000_s1106" style="position:absolute;left:15;top:40;width:10800;height:192" coordorigin="15,40" coordsize="10800,192">
              <v:shape id="_x0000_s110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04" style="position:absolute;left:7;top:7;width:10817;height:2" coordorigin="7,7" coordsize="10817,2">
              <v:shape id="_x0000_s110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02" style="position:absolute;left:13;top:33;width:10804;height:2" coordorigin="13,33" coordsize="10804,2">
              <v:shape id="_x0000_s110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00" style="position:absolute;left:7;top:265;width:10817;height:2" coordorigin="7,265" coordsize="10817,2">
              <v:shape id="_x0000_s1101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097" style="position:absolute;left:13;top:239;width:10804;height:2" coordorigin="13,239" coordsize="10804,2">
              <v:shape id="_x0000_s1099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98" type="#_x0000_t202" style="position:absolute;left:15;top:20;width:10800;height:232" filled="f" stroked="f">
                <v:textbox inset="0,0,0,0">
                  <w:txbxContent>
                    <w:p w:rsidR="00E7058B" w:rsidRDefault="008612A3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7058B" w:rsidRDefault="00E7058B">
      <w:pPr>
        <w:rPr>
          <w:rFonts w:ascii="Arial" w:eastAsia="Arial" w:hAnsi="Arial" w:cs="Arial"/>
          <w:b/>
          <w:bCs/>
          <w:sz w:val="13"/>
          <w:szCs w:val="13"/>
        </w:rPr>
      </w:pPr>
    </w:p>
    <w:p w:rsidR="00E7058B" w:rsidRDefault="008612A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E7058B" w:rsidRDefault="00E7058B">
      <w:pPr>
        <w:spacing w:before="8"/>
        <w:rPr>
          <w:rFonts w:ascii="Arial" w:eastAsia="Arial" w:hAnsi="Arial" w:cs="Arial"/>
          <w:b/>
          <w:bCs/>
          <w:sz w:val="16"/>
          <w:szCs w:val="16"/>
        </w:rPr>
      </w:pPr>
    </w:p>
    <w:p w:rsidR="00E7058B" w:rsidRDefault="008612A3">
      <w:pPr>
        <w:spacing w:line="200" w:lineRule="atLeast"/>
        <w:ind w:left="1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 id="_x0000_s1095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In the VCCM CRM application, log-in to the system as an FTP PACT test user</w:t>
                  </w:r>
                </w:p>
                <w:p w:rsidR="00E7058B" w:rsidRDefault="00E7058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709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The user is able to log-in as a FTP PACT test user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Arial" w:eastAsia="Arial" w:hAnsi="Arial" w:cs="Arial"/>
                      <w:b/>
                      <w:bCs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E7058B" w:rsidRDefault="008612A3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87" style="width:539.75pt;height:60.85pt;mso-position-horizontal-relative:char;mso-position-vertical-relative:line" coordsize="10795,1217">
            <v:group id="_x0000_s1093" style="position:absolute;left:2;top:2;width:10790;height:2" coordorigin="2,2" coordsize="10790,2">
              <v:shape id="_x0000_s1094" style="position:absolute;left:2;top:2;width:10790;height:2" coordorigin="2,2" coordsize="10790,0" path="m2,2r10790,e" filled="f" strokeweight=".24pt">
                <v:path arrowok="t"/>
              </v:shape>
            </v:group>
            <v:group id="_x0000_s1091" style="position:absolute;left:10792;top:2;width:2;height:1212" coordorigin="10792,2" coordsize="2,1212">
              <v:shape id="_x0000_s1092" style="position:absolute;left:10792;top:2;width:2;height:1212" coordorigin="10792,2" coordsize="0,1212" path="m10792,2r,1212e" filled="f" strokeweight=".24pt">
                <v:path arrowok="t"/>
              </v:shape>
            </v:group>
            <v:group id="_x0000_s1088" style="position:absolute;left:2;top:2;width:2;height:1212" coordorigin="2,2" coordsize="2,1212">
              <v:shape id="_x0000_s1090" style="position:absolute;left:2;top:2;width:2;height:1212" coordorigin="2,2" coordsize="0,1212" path="m2,1214l2,2e" filled="f" strokeweight=".24pt">
                <v:path arrowok="t"/>
              </v:shape>
              <v:shape id="_x0000_s1089" type="#_x0000_t202" style="position:absolute;left:2;top:2;width:10790;height:1212" filled="f" stroked="f">
                <v:textbox inset="0,0,0,0">
                  <w:txbxContent>
                    <w:p w:rsidR="00E7058B" w:rsidRDefault="008612A3">
                      <w:pPr>
                        <w:spacing w:before="99"/>
                        <w:ind w:left="11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E7058B" w:rsidRDefault="008612A3">
                      <w:pPr>
                        <w:spacing w:before="53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E7058B" w:rsidRDefault="00E7058B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E7058B" w:rsidRDefault="008612A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E7058B" w:rsidRDefault="008612A3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Click on MVI Search from the USD ribbon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7058B" w:rsidRDefault="00E7058B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E7058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E7058B" w:rsidRDefault="00E7058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E7058B" w:rsidRDefault="008612A3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9" style="width:539.75pt;height:94.05pt;mso-position-horizontal-relative:char;mso-position-vertical-relative:line" coordsize="10795,1881">
            <v:group id="_x0000_s1085" style="position:absolute;left:10792;top:2;width:2;height:1876" coordorigin="10792,2" coordsize="2,1876">
              <v:shape id="_x0000_s1086" style="position:absolute;left:10792;top:2;width:2;height:1876" coordorigin="10792,2" coordsize="0,1876" path="m10792,2r,1876e" filled="f" strokeweight=".24pt">
                <v:path arrowok="t"/>
              </v:shape>
            </v:group>
            <v:group id="_x0000_s1083" style="position:absolute;left:2;top:1878;width:10790;height:2" coordorigin="2,1878" coordsize="10790,2">
              <v:shape id="_x0000_s1084" style="position:absolute;left:2;top:1878;width:10790;height:2" coordorigin="2,1878" coordsize="10790,0" path="m10792,1878l2,1878e" filled="f" strokeweight=".24pt">
                <v:path arrowok="t"/>
              </v:shape>
            </v:group>
            <v:group id="_x0000_s1080" style="position:absolute;left:2;top:2;width:2;height:1876" coordorigin="2,2" coordsize="2,1876">
              <v:shape id="_x0000_s1082" style="position:absolute;left:2;top:2;width:2;height:1876" coordorigin="2,2" coordsize="0,1876" path="m2,1878l2,2e" filled="f" strokeweight=".24pt">
                <v:path arrowok="t"/>
              </v:shape>
              <v:shape id="_x0000_s1081" type="#_x0000_t202" style="position:absolute;left:2;top:2;width:10790;height:1876" filled="f" stroked="f">
                <v:textbox inset="0,0,0,0">
                  <w:txbxContent>
                    <w:p w:rsidR="00E7058B" w:rsidRDefault="008612A3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E7058B" w:rsidRDefault="008612A3">
                      <w:pPr>
                        <w:spacing w:before="88" w:line="459" w:lineRule="auto"/>
                        <w:ind w:left="115" w:right="756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user is directed to the MVI search page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E7058B" w:rsidRDefault="008612A3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E7058B" w:rsidRDefault="00E7058B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E7058B" w:rsidRDefault="008612A3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7058B" w:rsidRDefault="00E7058B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E7058B" w:rsidRDefault="008612A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8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3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Search for a Veteran (by traits or EDIPI)</w:t>
                  </w:r>
                </w:p>
                <w:p w:rsidR="00E7058B" w:rsidRDefault="00E7058B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E7058B" w:rsidRDefault="008612A3">
                  <w:pPr>
                    <w:spacing w:line="350" w:lineRule="atLeast"/>
                    <w:ind w:left="113" w:right="580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Test Veteran Record: Fred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VCCMDinkleberry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333524227, 5/30/1971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804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record is retrieved from MVI.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7058B" w:rsidRDefault="008612A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7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4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Click on the test facility for the Veteran record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531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An interaction is generated along with Veteran Info and Medical Charts tabs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7058B" w:rsidRDefault="008612A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6" type="#_x0000_t202" style="width:539.5pt;height:162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5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clicks on Veteran tab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839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Veteran information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7058B">
          <w:pgSz w:w="12240" w:h="15840"/>
          <w:pgMar w:top="1360" w:right="620" w:bottom="1160" w:left="620" w:header="0" w:footer="979" w:gutter="0"/>
          <w:cols w:space="720"/>
        </w:sectPr>
      </w:pPr>
    </w:p>
    <w:p w:rsidR="00E7058B" w:rsidRDefault="00E7058B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E7058B" w:rsidRDefault="008612A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5" type="#_x0000_t202" style="width:539.5pt;height:258.4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6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Under Summary section, user verifies the following:</w:t>
                  </w:r>
                </w:p>
                <w:p w:rsidR="00E7058B" w:rsidRDefault="00E7058B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1.) Current Address is now changed to 'Permanent Address'</w:t>
                  </w:r>
                </w:p>
                <w:p w:rsidR="00E7058B" w:rsidRDefault="00E7058B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2.) Start Date/End Dates under Temporary Address are populated and are locked</w:t>
                  </w:r>
                </w:p>
                <w:p w:rsidR="00E7058B" w:rsidRDefault="00E7058B">
                  <w:pPr>
                    <w:spacing w:before="5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3.) User has the ability to edit Permanent Address, Temporary Address (including Start/End Date), as well as Home/Mobile/Work Phone numbers.</w:t>
                  </w:r>
                </w:p>
                <w:p w:rsidR="00E7058B" w:rsidRDefault="00E7058B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E7058B" w:rsidRDefault="00E7058B">
                  <w:pPr>
                    <w:spacing w:before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E7058B" w:rsidRDefault="008612A3">
                  <w:pPr>
                    <w:spacing w:line="250" w:lineRule="auto"/>
                    <w:ind w:left="113" w:right="618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NOTE: There will be a "Yes/No"</w:t>
                  </w:r>
                  <w:r>
                    <w:rPr>
                      <w:rFonts w:ascii="Arial"/>
                      <w:sz w:val="16"/>
                    </w:rPr>
                    <w:t xml:space="preserve"> field next to each item listed in #3 asking the user if they would like to Change the info. For example: "Change Mobile?", "Change Permanent Address?",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etc</w:t>
                  </w:r>
                  <w:proofErr w:type="spellEnd"/>
                </w:p>
                <w:p w:rsidR="00E7058B" w:rsidRDefault="00E7058B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45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Permanent Address is displayed, Start/End Dates are populated and locked, lastly </w:t>
                  </w:r>
                  <w:r>
                    <w:rPr>
                      <w:rFonts w:ascii="Arial"/>
                      <w:sz w:val="16"/>
                    </w:rPr>
                    <w:t xml:space="preserve">the user has the ability to edit any of the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afformentioned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fields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7058B" w:rsidRDefault="008612A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4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7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After the user edits the fields mentioned in the previous steps the user clicks "Apply Changes" button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250" w:lineRule="auto"/>
                    <w:ind w:left="113" w:right="33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If updates are sent successfully then a success message is displayed to the user. If there was a formatting error with an address or ph</w:t>
                  </w:r>
                  <w:r>
                    <w:rPr>
                      <w:rFonts w:ascii="Arial"/>
                      <w:sz w:val="16"/>
                    </w:rPr>
                    <w:t>one number then an error message will be displayed and the updates will not be sent to ESR</w:t>
                  </w:r>
                </w:p>
                <w:p w:rsidR="00E7058B" w:rsidRDefault="00E7058B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2" w:line="430" w:lineRule="atLeast"/>
                    <w:ind w:left="113" w:right="978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7058B" w:rsidRDefault="008612A3">
      <w:pPr>
        <w:spacing w:line="200" w:lineRule="atLeast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3" type="#_x0000_t202" style="width:539.5pt;height:191.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8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verifies the updates have been made successfully in ESR by navigating to the following URL and appending the ICN to the end of the URL:</w:t>
                  </w:r>
                </w:p>
                <w:p w:rsidR="00E7058B" w:rsidRDefault="00E7058B">
                  <w:pPr>
                    <w:spacing w:before="8"/>
                    <w:rPr>
                      <w:rFonts w:ascii="Times New Roman" w:eastAsia="Times New Roman" w:hAnsi="Times New Roman" w:cs="Times New Roman"/>
                      <w:sz w:val="19"/>
                      <w:szCs w:val="19"/>
                    </w:rPr>
                  </w:pPr>
                </w:p>
                <w:p w:rsidR="00E7058B" w:rsidRDefault="008612A3">
                  <w:pPr>
                    <w:spacing w:line="350" w:lineRule="atLeast"/>
                    <w:ind w:left="113" w:right="1306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https://qacrmdac.np.crm.vrm.vba.va.gov/WebParts/INT/api/ESR/EnrollmentEligibilitySummary/1.0/xml/ftpCRM/1012991357</w:t>
                  </w:r>
                  <w:r>
                    <w:rPr>
                      <w:rFonts w:ascii="Arial"/>
                      <w:sz w:val="16"/>
                    </w:rPr>
                    <w:t xml:space="preserve">V923306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5742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ESR HTML displays the changes that were made in the previous step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E7058B">
          <w:pgSz w:w="12240" w:h="15840"/>
          <w:pgMar w:top="1360" w:right="620" w:bottom="1160" w:left="620" w:header="0" w:footer="979" w:gutter="0"/>
          <w:cols w:space="720"/>
        </w:sectPr>
      </w:pPr>
    </w:p>
    <w:p w:rsidR="00E7058B" w:rsidRDefault="00E7058B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p w:rsidR="00E7058B" w:rsidRDefault="008612A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2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9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 w:line="250" w:lineRule="auto"/>
                    <w:ind w:left="113" w:right="195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verifies they are not able to set the Temporary Address End Date before the Start Date. If user clicks "Apply Changes"</w:t>
                  </w:r>
                  <w:r>
                    <w:rPr>
                      <w:rFonts w:ascii="Arial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/>
                      <w:sz w:val="16"/>
                    </w:rPr>
                    <w:t>buton</w:t>
                  </w:r>
                  <w:proofErr w:type="spellEnd"/>
                  <w:r>
                    <w:rPr>
                      <w:rFonts w:ascii="Arial"/>
                      <w:sz w:val="16"/>
                    </w:rPr>
                    <w:t xml:space="preserve"> an error message will be displayed that informs user that the End Date cannot be before the Start Date</w:t>
                  </w:r>
                </w:p>
                <w:p w:rsidR="00E7058B" w:rsidRDefault="00E7058B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87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Error message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7058B" w:rsidRDefault="008612A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1" type="#_x0000_t202" style="width:539.5pt;height:181.6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10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 w:line="250" w:lineRule="auto"/>
                    <w:ind w:left="113" w:right="20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also verifies that they are not able to enter a residential address which contains a PO BOX or the words 'GENERAL DELIVERY' in the Address Line 1 and click 'Apply Changes' bu</w:t>
                  </w:r>
                  <w:r>
                    <w:rPr>
                      <w:rFonts w:ascii="Arial"/>
                      <w:sz w:val="16"/>
                    </w:rPr>
                    <w:t>tton. When user clicks button an error message will be displayed that states, "The address entered cannot be updated at this time due to incorrect address format"</w:t>
                  </w:r>
                </w:p>
                <w:p w:rsidR="00E7058B" w:rsidRDefault="00E7058B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8739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 xml:space="preserve">Error message is displayed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:rsidR="00E7058B" w:rsidRDefault="008612A3">
      <w:pPr>
        <w:spacing w:line="200" w:lineRule="atLeast"/>
        <w:ind w:lef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70" type="#_x0000_t202" style="width:539.5pt;height:172pt;mso-left-percent:-10001;mso-top-percent:-10001;mso-position-horizontal:absolute;mso-position-horizontal-relative:char;mso-position-vertical:absolute;mso-position-vertical-relative:line;mso-left-percent:-10001;mso-top-percent:-10001" filled="f" strokeweight=".24pt">
            <v:textbox inset="0,0,0,0">
              <w:txbxContent>
                <w:p w:rsidR="00E7058B" w:rsidRDefault="008612A3">
                  <w:pPr>
                    <w:spacing w:before="97"/>
                    <w:ind w:left="113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Step 11</w:t>
                  </w:r>
                </w:p>
                <w:p w:rsidR="00E7058B" w:rsidRDefault="008612A3">
                  <w:pPr>
                    <w:spacing w:before="53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b/>
                      <w:color w:val="808080"/>
                      <w:sz w:val="16"/>
                    </w:rPr>
                    <w:t>Execution Step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Description</w:t>
                  </w:r>
                  <w:r>
                    <w:rPr>
                      <w:rFonts w:ascii="Arial"/>
                      <w:color w:val="FF0000"/>
                      <w:sz w:val="16"/>
                      <w:u w:val="single" w:color="000000"/>
                    </w:rPr>
                    <w:t>*</w:t>
                  </w:r>
                </w:p>
                <w:p w:rsidR="00E7058B" w:rsidRDefault="008612A3">
                  <w:pPr>
                    <w:spacing w:before="88" w:line="250" w:lineRule="auto"/>
                    <w:ind w:left="113" w:right="34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does another MVI search for a veteran that is Deceased (Bell Solomon 166458347, 1/1/1970) and then clicks on the Veteran tab and verifies that they are not able to update any demographic information</w:t>
                  </w:r>
                </w:p>
                <w:p w:rsidR="00E7058B" w:rsidRDefault="00E7058B">
                  <w:pPr>
                    <w:spacing w:before="11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Expected Results</w:t>
                  </w:r>
                </w:p>
                <w:p w:rsidR="00E7058B" w:rsidRDefault="008612A3">
                  <w:pPr>
                    <w:spacing w:before="88" w:line="459" w:lineRule="auto"/>
                    <w:ind w:left="113" w:right="5884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User is not able to update any dem</w:t>
                  </w:r>
                  <w:r>
                    <w:rPr>
                      <w:rFonts w:ascii="Arial"/>
                      <w:sz w:val="16"/>
                    </w:rPr>
                    <w:t xml:space="preserve">ographic info for a Deceased vet </w:t>
                  </w:r>
                  <w:r>
                    <w:rPr>
                      <w:rFonts w:ascii="Arial"/>
                      <w:sz w:val="16"/>
                      <w:u w:val="single" w:color="000000"/>
                    </w:rPr>
                    <w:t>Comments</w:t>
                  </w:r>
                </w:p>
                <w:p w:rsidR="00E7058B" w:rsidRDefault="008612A3">
                  <w:pPr>
                    <w:spacing w:before="85"/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Validates</w:t>
                  </w:r>
                </w:p>
                <w:p w:rsidR="00E7058B" w:rsidRDefault="00E7058B">
                  <w:pPr>
                    <w:spacing w:before="7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E7058B" w:rsidRDefault="008612A3">
                  <w:pPr>
                    <w:ind w:left="113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  <w:u w:val="single" w:color="000000"/>
                    </w:rPr>
                    <w:t>Attachments</w:t>
                  </w:r>
                </w:p>
              </w:txbxContent>
            </v:textbox>
          </v:shape>
        </w:pict>
      </w:r>
    </w:p>
    <w:p w:rsidR="00E7058B" w:rsidRDefault="00E7058B">
      <w:pPr>
        <w:spacing w:before="3"/>
        <w:rPr>
          <w:rFonts w:ascii="Times New Roman" w:eastAsia="Times New Roman" w:hAnsi="Times New Roman" w:cs="Times New Roman"/>
          <w:sz w:val="13"/>
          <w:szCs w:val="13"/>
        </w:rPr>
      </w:pPr>
    </w:p>
    <w:p w:rsidR="00E7058B" w:rsidRDefault="008612A3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E7058B" w:rsidRDefault="00E7058B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E7058B" w:rsidRDefault="008612A3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E7058B" w:rsidRDefault="008612A3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E7058B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2A3" w:rsidRDefault="008612A3">
      <w:r>
        <w:separator/>
      </w:r>
    </w:p>
  </w:endnote>
  <w:endnote w:type="continuationSeparator" w:id="0">
    <w:p w:rsidR="008612A3" w:rsidRDefault="0086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38" w:rsidRDefault="000714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58B" w:rsidRDefault="00E7058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38" w:rsidRDefault="000714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2A3" w:rsidRDefault="008612A3">
      <w:r>
        <w:separator/>
      </w:r>
    </w:p>
  </w:footnote>
  <w:footnote w:type="continuationSeparator" w:id="0">
    <w:p w:rsidR="008612A3" w:rsidRDefault="00861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38" w:rsidRDefault="000714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38" w:rsidRDefault="000714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38" w:rsidRDefault="000714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61AFC"/>
    <w:multiLevelType w:val="hybridMultilevel"/>
    <w:tmpl w:val="C332D4F6"/>
    <w:lvl w:ilvl="0" w:tplc="5E4E4C26">
      <w:start w:val="1"/>
      <w:numFmt w:val="decimal"/>
      <w:lvlText w:val="%1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1" w:tplc="C394B2D2">
      <w:start w:val="1"/>
      <w:numFmt w:val="lowerLetter"/>
      <w:lvlText w:val="%2."/>
      <w:lvlJc w:val="left"/>
      <w:pPr>
        <w:ind w:left="297" w:hanging="178"/>
        <w:jc w:val="left"/>
      </w:pPr>
      <w:rPr>
        <w:rFonts w:ascii="Arial" w:eastAsia="Arial" w:hAnsi="Arial" w:hint="default"/>
        <w:color w:val="5E5E5E"/>
        <w:sz w:val="16"/>
        <w:szCs w:val="16"/>
      </w:rPr>
    </w:lvl>
    <w:lvl w:ilvl="2" w:tplc="A92225B6">
      <w:start w:val="1"/>
      <w:numFmt w:val="bullet"/>
      <w:lvlText w:val="•"/>
      <w:lvlJc w:val="left"/>
      <w:pPr>
        <w:ind w:left="2446" w:hanging="178"/>
      </w:pPr>
      <w:rPr>
        <w:rFonts w:hint="default"/>
      </w:rPr>
    </w:lvl>
    <w:lvl w:ilvl="3" w:tplc="1DA0C9E6">
      <w:start w:val="1"/>
      <w:numFmt w:val="bullet"/>
      <w:lvlText w:val="•"/>
      <w:lvlJc w:val="left"/>
      <w:pPr>
        <w:ind w:left="3520" w:hanging="178"/>
      </w:pPr>
      <w:rPr>
        <w:rFonts w:hint="default"/>
      </w:rPr>
    </w:lvl>
    <w:lvl w:ilvl="4" w:tplc="237CC928">
      <w:start w:val="1"/>
      <w:numFmt w:val="bullet"/>
      <w:lvlText w:val="•"/>
      <w:lvlJc w:val="left"/>
      <w:pPr>
        <w:ind w:left="4594" w:hanging="178"/>
      </w:pPr>
      <w:rPr>
        <w:rFonts w:hint="default"/>
      </w:rPr>
    </w:lvl>
    <w:lvl w:ilvl="5" w:tplc="A82E907A">
      <w:start w:val="1"/>
      <w:numFmt w:val="bullet"/>
      <w:lvlText w:val="•"/>
      <w:lvlJc w:val="left"/>
      <w:pPr>
        <w:ind w:left="5668" w:hanging="178"/>
      </w:pPr>
      <w:rPr>
        <w:rFonts w:hint="default"/>
      </w:rPr>
    </w:lvl>
    <w:lvl w:ilvl="6" w:tplc="331416AE">
      <w:start w:val="1"/>
      <w:numFmt w:val="bullet"/>
      <w:lvlText w:val="•"/>
      <w:lvlJc w:val="left"/>
      <w:pPr>
        <w:ind w:left="6743" w:hanging="178"/>
      </w:pPr>
      <w:rPr>
        <w:rFonts w:hint="default"/>
      </w:rPr>
    </w:lvl>
    <w:lvl w:ilvl="7" w:tplc="75EA3616">
      <w:start w:val="1"/>
      <w:numFmt w:val="bullet"/>
      <w:lvlText w:val="•"/>
      <w:lvlJc w:val="left"/>
      <w:pPr>
        <w:ind w:left="7817" w:hanging="178"/>
      </w:pPr>
      <w:rPr>
        <w:rFonts w:hint="default"/>
      </w:rPr>
    </w:lvl>
    <w:lvl w:ilvl="8" w:tplc="72B29CD2">
      <w:start w:val="1"/>
      <w:numFmt w:val="bullet"/>
      <w:lvlText w:val="•"/>
      <w:lvlJc w:val="left"/>
      <w:pPr>
        <w:ind w:left="8891" w:hanging="17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058B"/>
    <w:rsid w:val="00071438"/>
    <w:rsid w:val="008612A3"/>
    <w:rsid w:val="00E7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72"/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714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438"/>
  </w:style>
  <w:style w:type="paragraph" w:styleId="Footer">
    <w:name w:val="footer"/>
    <w:basedOn w:val="Normal"/>
    <w:link w:val="FooterChar"/>
    <w:uiPriority w:val="99"/>
    <w:unhideWhenUsed/>
    <w:rsid w:val="000714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4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RL/qm/service/com.ibm.rqm.integration.service.IIntegrationService/resources/FtP%2B%28QM%29/executionscript/VCCM_6_S554610_Integration%3A_Update_Veteran_Addresses_and_Phone_Numbers_%28EE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/qm/service/com.ibm.rqm.integration.service.IIntegrationService/resources/FtP%2B%28QM%29/executionscript/VCCM_6_S554610_Integration%3A_Update_Veteran_Addresses_and_Phone_Numbers_%28EE%2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2018-06-21T20:48:00Z</dcterms:created>
  <dcterms:modified xsi:type="dcterms:W3CDTF">2018-06-21T20:48:00Z</dcterms:modified>
</cp:coreProperties>
</file>